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ZXiaoBiaoSong-B05S" w:hAnsi="SimSun" w:eastAsia="FZXiaoBiaoSong-B05S"/>
          <w:color w:val="FF0000"/>
          <w:spacing w:val="-20"/>
          <w:w w:val="66"/>
          <w:sz w:val="72"/>
          <w:szCs w:val="72"/>
          <w:lang w:val="en-US" w:eastAsia="zh-CN"/>
        </w:rPr>
      </w:pPr>
      <w:r>
        <w:rPr>
          <w:rFonts w:hint="eastAsia" w:ascii="FZXiaoBiaoSong-B05S" w:hAnsi="SimSun" w:eastAsia="FZXiaoBiaoSong-B05S"/>
          <w:color w:val="FF0000"/>
          <w:spacing w:val="-20"/>
          <w:w w:val="66"/>
          <w:sz w:val="72"/>
          <w:szCs w:val="72"/>
        </w:rPr>
        <w:t>贵阳幼儿师范高等专科学校</w:t>
      </w:r>
      <w:r>
        <w:rPr>
          <w:rFonts w:hint="eastAsia" w:ascii="FZXiaoBiaoSong-B05S" w:hAnsi="SimSun" w:eastAsia="FZXiaoBiaoSong-B05S"/>
          <w:color w:val="FF0000"/>
          <w:spacing w:val="-20"/>
          <w:w w:val="66"/>
          <w:sz w:val="72"/>
          <w:szCs w:val="72"/>
          <w:lang w:val="en-US" w:eastAsia="zh-CN"/>
        </w:rPr>
        <w:t>质量保证中心</w:t>
      </w:r>
    </w:p>
    <w:p>
      <w:pPr>
        <w:widowControl/>
        <w:spacing w:beforeAutospacing="1" w:afterAutospacing="1" w:line="240" w:lineRule="auto"/>
        <w:jc w:val="center"/>
        <w:rPr>
          <w:rFonts w:hint="eastAsia" w:ascii="STXingkai" w:hAnsi="STXingkai" w:eastAsia="STXingkai" w:cs="STXingkai"/>
          <w:color w:val="FF0000"/>
          <w:kern w:val="0"/>
          <w:sz w:val="72"/>
          <w:szCs w:val="72"/>
          <w:lang w:val="en-US" w:eastAsia="zh-CN" w:bidi="ar-SA"/>
        </w:rPr>
      </w:pPr>
      <w:r>
        <w:rPr>
          <w:rFonts w:hint="eastAsia" w:ascii="STXingkai" w:hAnsi="STXingkai" w:eastAsia="STXingkai" w:cs="STXingkai"/>
          <w:color w:val="FF0000"/>
          <w:kern w:val="0"/>
          <w:sz w:val="72"/>
          <w:szCs w:val="72"/>
          <w:lang w:val="en-US" w:eastAsia="zh-CN" w:bidi="ar-SA"/>
        </w:rPr>
        <w:t>质量工作简报</w:t>
      </w:r>
      <w:bookmarkStart w:id="0" w:name="_GoBack"/>
      <w:bookmarkEnd w:id="0"/>
    </w:p>
    <w:p>
      <w:pPr>
        <w:spacing w:line="600" w:lineRule="exact"/>
        <w:ind w:left="-37" w:leftChars="-136" w:hanging="249" w:hangingChars="89"/>
        <w:jc w:val="left"/>
        <w:rPr>
          <w:rFonts w:ascii="FangSong_GB2312" w:hAnsi="Times New Roman" w:eastAsia="FangSong_GB2312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 xml:space="preserve">2020年9月21日                                 </w:t>
      </w:r>
      <w:r>
        <w:rPr>
          <w:rFonts w:hint="default" w:ascii="Times New Roman" w:hAnsi="Times New Roman" w:eastAsia="FangSong_GB2312" w:cs="Times New Roman"/>
          <w:i w:val="0"/>
          <w:caps w:val="0"/>
          <w:color w:val="333333"/>
          <w:spacing w:val="0"/>
          <w:sz w:val="28"/>
          <w:szCs w:val="28"/>
        </w:rPr>
        <w:t>2020年第</w:t>
      </w:r>
      <w:r>
        <w:rPr>
          <w:rFonts w:hint="default" w:ascii="Times New Roman" w:hAnsi="Times New Roman" w:eastAsia="FangSong_GB2312" w:cs="Times New Roman"/>
          <w:i w:val="0"/>
          <w:caps w:val="0"/>
          <w:color w:val="333333"/>
          <w:spacing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FangSong_GB2312" w:cs="Times New Roman"/>
          <w:i w:val="0"/>
          <w:caps w:val="0"/>
          <w:color w:val="333333"/>
          <w:spacing w:val="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FangSong_GB2312" w:cs="Times New Roman"/>
          <w:i w:val="0"/>
          <w:caps w:val="0"/>
          <w:color w:val="333333"/>
          <w:spacing w:val="0"/>
          <w:sz w:val="28"/>
          <w:szCs w:val="28"/>
        </w:rPr>
        <w:t>期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 xml:space="preserve">   </w:t>
      </w:r>
      <w:r>
        <w:rPr>
          <w:rFonts w:hint="eastAsia" w:ascii="FangSong_GB2312" w:hAnsi="Times New Roman" w:eastAsia="FangSong_GB2312"/>
          <w:sz w:val="32"/>
          <w:szCs w:val="32"/>
        </w:rPr>
        <w:t xml:space="preserve">    </w:t>
      </w:r>
    </w:p>
    <w:p>
      <w:pPr>
        <w:spacing w:line="240" w:lineRule="auto"/>
        <w:jc w:val="center"/>
        <w:rPr>
          <w:rFonts w:hint="eastAsia" w:ascii="Microsoft YaHei" w:hAnsi="Microsoft YaHei" w:eastAsia="Microsoft YaHei" w:cs="Microsoft YaHei"/>
          <w:sz w:val="36"/>
          <w:szCs w:val="36"/>
          <w:lang w:eastAsia="zh-CN"/>
        </w:rPr>
      </w:pPr>
      <w:r>
        <w:rPr>
          <w:rFonts w:hint="eastAsia" w:ascii="FZShuSong-Z01S" w:hAnsi="FZShuSong-Z01S" w:eastAsia="FZShuSong-Z01S" w:cs="FZShuSong-Z01S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147320</wp:posOffset>
                </wp:positionV>
                <wp:extent cx="5723890" cy="0"/>
                <wp:effectExtent l="0" t="19050" r="10160" b="19050"/>
                <wp:wrapNone/>
                <wp:docPr id="5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1.45pt;margin-top:11.6pt;height:0pt;width:450.7pt;z-index:251658240;mso-width-relative:page;mso-height-relative:page;" filled="f" stroked="t" coordsize="21600,21600" o:allowincell="f" o:gfxdata="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QAwB12wAAAAkBAAAPAAAAAAAAAAEAIAAAACIAAABkcnMvZG93bnJldi54bWxQSwECFAAUAAAA&#10;CACHTuJAoBcoA+sBAADcAwAADgAAAAAAAAABACAAAAAqAQAAZHJzL2Uyb0RvYy54bWxQSwUGAAAA&#10;AAYABgBZAQAAh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uto"/>
        <w:jc w:val="center"/>
        <w:rPr>
          <w:rFonts w:hint="default" w:ascii="FangSong_GB2312" w:hAnsi="FangSong_GB2312" w:cs="FangSong_GB2312" w:eastAsiaTheme="minorEastAsia"/>
          <w:i w:val="0"/>
          <w:caps w:val="0"/>
          <w:color w:val="666666"/>
          <w:spacing w:val="0"/>
          <w:sz w:val="21"/>
          <w:szCs w:val="21"/>
          <w:shd w:val="clear" w:fill="FFFFFF"/>
          <w:lang w:val="en-US"/>
        </w:rPr>
      </w:pPr>
      <w:r>
        <w:rPr>
          <w:rFonts w:hint="default" w:ascii="Times New Roman" w:hAnsi="Times New Roman" w:eastAsia="Microsoft YaHei" w:cs="Times New Roman"/>
          <w:sz w:val="36"/>
          <w:szCs w:val="36"/>
          <w:lang w:val="en-US" w:eastAsia="zh-CN"/>
        </w:rPr>
        <w:t>2020</w:t>
      </w:r>
      <w:r>
        <w:rPr>
          <w:rFonts w:hint="eastAsia" w:ascii="Microsoft YaHei" w:hAnsi="Microsoft YaHei" w:eastAsia="Microsoft YaHei" w:cs="Microsoft YaHei"/>
          <w:sz w:val="36"/>
          <w:szCs w:val="36"/>
          <w:lang w:val="en-US" w:eastAsia="zh-CN"/>
        </w:rPr>
        <w:t>年贵州省高职院校教师教学能力提升培训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>为贯彻落实国家职教改革实施方案，提升我校办学水平，进一步完善我校“双高”计划的申报工作，2020年9月16日，由党委副书记，校长贺永琴带队，各“双高”项目相关负责人以及质量保证中心人员等共计26名教职人员，前往贵州交通职业技术学院，参加了2020年贵州省高职院校教师教学能力提升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-200" w:right="-512" w:rightChars="-244" w:hanging="420" w:hangingChars="150"/>
        <w:jc w:val="center"/>
        <w:textAlignment w:val="auto"/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2806065" cy="1871980"/>
            <wp:effectExtent l="0" t="0" r="13335" b="13970"/>
            <wp:docPr id="57" name="图片 57" descr="IMG_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IMG_1125"/>
                    <pic:cNvPicPr>
                      <a:picLocks noChangeAspect="1"/>
                    </pic:cNvPicPr>
                  </pic:nvPicPr>
                  <pic:blipFill>
                    <a:blip r:embed="rId4"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2807335" cy="1871980"/>
            <wp:effectExtent l="0" t="0" r="12065" b="13970"/>
            <wp:docPr id="58" name="图片 58" descr="IMG_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IMG_11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培训班开幕式现场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>我校参训教师听取了教育部职业教育与成人教育司副司长谢俐、教育部职成司高职发展处副处长任占营、贵州省教育厅副厅长鞠洪以及浙江金融职院、苏州工业职院、贵州交通职院、铜仁职院领导及教授带来的关于“双高”建设的10余场讲座。</w:t>
      </w: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>此次的讲座内容丰富，既有专家对国家级、省级“双高”政策的深度剖析和解读，也有对高水平专业群建设、产教联盟等专项话题的探讨。专家结合实际案例，有逻辑、有步骤地分享了校企合作、人才培养等专题，</w:t>
      </w: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>为我校的“双高”</w:t>
      </w: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>方案设计</w:t>
      </w: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>提供了可借鉴</w:t>
      </w: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>、可</w:t>
      </w: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>参考的建设思路和实施路径</w:t>
      </w: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4427220" cy="2951480"/>
            <wp:effectExtent l="0" t="0" r="11430" b="1270"/>
            <wp:docPr id="59" name="图片 59" descr="WeChat Image_2020111810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WeChat Image_20201118103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浙江金融职业学院党委书记、教授周建松做专题讲座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>在5天的培训中，专家针对多所院校的省内高水平高职学校建设方案进行了点评</w:t>
      </w: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>我校参训人员就本校的建设方案与</w:t>
      </w: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>来自</w:t>
      </w: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>贵州交通职业技术学院</w:t>
      </w: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>的指导专家张涛老师</w:t>
      </w: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>进行深入研讨</w:t>
      </w: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>。张涛指出“双高计划”项目方案就是学校“十四五”规划的核心，因此从方案的顶层设计到具体的实施路径，都应当要站在学校长远发展的角度来做深度思考。他还特别强调，在思考过程中一定要牢牢抓住学校的办学定位，提炼出学校特有的、符合地域发展需求的办学宗旨，突出学校的优势，以此指导高水平的专业群建设。指导过程中，我校参训老师特别就产业学院的问题向张涛老师提出疑问、共同探讨。张涛老师认为，要做好产业学院，一定要理清产业学院与职教集团之间的关系。既要多多参考现有的优秀案例，也要敢于开拓思路、勇于创新。他还特别指出了在这个过程中校企合作的重要性，要立足于学校的办学基础和优势，着眼于服务区域发展，逐步与企业实现真正的深度融合，共同打造产业学院。在听取了张涛老师的意见之后，我校参训人员对职教联盟、产业学院和校企合作等方面都有了更进一步的认识，在过程中吸取了宝贵的经验。会后我校参训人员积极展开内部讨论，交换意见，对进一步优化我校的“双高”方案有着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3829050" cy="2553335"/>
            <wp:effectExtent l="0" t="0" r="0" b="18415"/>
            <wp:docPr id="4" name="图片 4" descr="IMG_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1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我校参训人员开展内部研讨会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28"/>
          <w:szCs w:val="28"/>
          <w:lang w:val="en-US" w:eastAsia="zh-CN"/>
        </w:rPr>
        <w:t>通过此次的培训，我校参训人员对“双高计划”的认知从“方位”、“方向”和“方法”三个层面都得到了提升。认识到了现阶段方案的不成熟，方案设计还需要从更加长远的、多远的角度来进行下一阶段的优化。此次培训</w:t>
      </w: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>为完善我校“双高”方案的建设思路和实施路径夯实了基础、提供了宝贵的经验。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FangSong_GB2312" w:cs="Times New Roman"/>
          <w:kern w:val="2"/>
          <w:sz w:val="28"/>
          <w:szCs w:val="36"/>
          <w:lang w:val="en-US" w:eastAsia="zh-CN" w:bidi="ar-SA"/>
        </w:rPr>
        <w:t xml:space="preserve">摄影：刘腾龙 </w:t>
      </w:r>
      <w:r>
        <w:rPr>
          <w:rFonts w:hint="default" w:ascii="Times New Roman" w:hAnsi="Times New Roman" w:eastAsia="FangSong_GB2312" w:cs="Times New Roman"/>
          <w:kern w:val="2"/>
          <w:sz w:val="28"/>
          <w:szCs w:val="36"/>
          <w:lang w:val="sv-SE" w:eastAsia="zh-CN" w:bidi="ar-SA"/>
        </w:rPr>
        <w:t xml:space="preserve"> </w:t>
      </w:r>
      <w:r>
        <w:rPr>
          <w:rFonts w:hint="default" w:ascii="Times New Roman" w:hAnsi="Times New Roman" w:eastAsia="FangSong_GB2312" w:cs="Times New Roman"/>
          <w:kern w:val="2"/>
          <w:sz w:val="28"/>
          <w:szCs w:val="36"/>
          <w:lang w:val="en-US" w:eastAsia="zh-CN" w:bidi="ar-SA"/>
        </w:rPr>
        <w:t>撰写：杨雪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A0605BA8-E67A-4FC1-B147-2A849AD38502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2F4F0C7-55BA-45B5-A5C2-80DB8B4F0D6B}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C0870282-16C7-4E68-99EC-95C1CC6F6CE2}"/>
  </w:font>
  <w:font w:name="FangSong_GB2312">
    <w:altName w:val="FangSong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21A06C17-BA0F-48B6-955E-D54BCA848D93}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8D72EFFB-7B27-4000-95CA-DD9184782816}"/>
  </w:font>
  <w:font w:name="FZShuSong-Z01S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E6E6ED52-FE2F-48F2-BC9E-05CA30F3B99C}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CFFE5C7A-8A8A-4645-9988-2F1586B5C6DA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E605A"/>
    <w:rsid w:val="03412222"/>
    <w:rsid w:val="069D7D31"/>
    <w:rsid w:val="0A0F39BA"/>
    <w:rsid w:val="0C735E10"/>
    <w:rsid w:val="0E772842"/>
    <w:rsid w:val="0F735C1B"/>
    <w:rsid w:val="12236F78"/>
    <w:rsid w:val="14234541"/>
    <w:rsid w:val="14F972C9"/>
    <w:rsid w:val="170C48EB"/>
    <w:rsid w:val="1CBB09A5"/>
    <w:rsid w:val="1E1F3658"/>
    <w:rsid w:val="2D442E92"/>
    <w:rsid w:val="2F105617"/>
    <w:rsid w:val="31961970"/>
    <w:rsid w:val="35111552"/>
    <w:rsid w:val="372C13D1"/>
    <w:rsid w:val="3ABF3B38"/>
    <w:rsid w:val="3E632CF8"/>
    <w:rsid w:val="40AA5644"/>
    <w:rsid w:val="495A7127"/>
    <w:rsid w:val="4CCF5D5B"/>
    <w:rsid w:val="4F64220E"/>
    <w:rsid w:val="50DF5C39"/>
    <w:rsid w:val="5B7A67B0"/>
    <w:rsid w:val="62C34843"/>
    <w:rsid w:val="65AE6A47"/>
    <w:rsid w:val="661D4FAC"/>
    <w:rsid w:val="66D21320"/>
    <w:rsid w:val="6BA52B98"/>
    <w:rsid w:val="6D6C7E70"/>
    <w:rsid w:val="6E5424DE"/>
    <w:rsid w:val="70ED46DD"/>
    <w:rsid w:val="717E605A"/>
    <w:rsid w:val="76CE53B4"/>
    <w:rsid w:val="775916C5"/>
    <w:rsid w:val="7A14576F"/>
    <w:rsid w:val="7A87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2020-09-20T05:25:00Z</dcterms:created>
  <dc:creator>innocent❄</dc:creator>
  <cp:lastModifiedBy>innocent❄</cp:lastModifiedBy>
  <dcterms:modified xsi:type="dcterms:W3CDTF">2021-04-12T03:54:30Z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